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65" w:rsidRDefault="00F22DDB" w:rsidP="00951D65">
      <w:pPr>
        <w:pStyle w:val="ConsPlusNormal"/>
        <w:widowControl w:val="0"/>
        <w:suppressAutoHyphens/>
        <w:ind w:firstLine="709"/>
        <w:jc w:val="center"/>
        <w:rPr>
          <w:rFonts w:eastAsia="Calibri"/>
          <w:lang w:eastAsia="en-US"/>
        </w:rPr>
      </w:pPr>
      <w:r w:rsidRPr="00177846">
        <w:rPr>
          <w:rFonts w:eastAsia="Calibri"/>
          <w:b/>
          <w:lang w:eastAsia="en-US"/>
        </w:rPr>
        <w:t xml:space="preserve">Обзор </w:t>
      </w:r>
      <w:r w:rsidR="0008177D" w:rsidRPr="00177846">
        <w:rPr>
          <w:rFonts w:eastAsia="Calibri"/>
          <w:b/>
          <w:lang w:eastAsia="en-US"/>
        </w:rPr>
        <w:t xml:space="preserve">обобщения </w:t>
      </w:r>
      <w:r w:rsidRPr="00177846">
        <w:rPr>
          <w:rFonts w:eastAsia="Calibri"/>
          <w:b/>
          <w:lang w:eastAsia="en-US"/>
        </w:rPr>
        <w:t>практики</w:t>
      </w:r>
      <w:r w:rsidR="00951D65" w:rsidRPr="00177846">
        <w:rPr>
          <w:rFonts w:eastAsia="Calibri"/>
          <w:b/>
          <w:lang w:eastAsia="en-US"/>
        </w:rPr>
        <w:t xml:space="preserve"> </w:t>
      </w:r>
      <w:r w:rsidRPr="00177846">
        <w:rPr>
          <w:rFonts w:eastAsia="Calibri"/>
          <w:b/>
          <w:lang w:eastAsia="en-US"/>
        </w:rPr>
        <w:t xml:space="preserve">осуществления </w:t>
      </w:r>
      <w:r w:rsidR="00951D65" w:rsidRPr="00177846">
        <w:rPr>
          <w:rFonts w:eastAsia="Calibri"/>
          <w:b/>
          <w:lang w:eastAsia="en-US"/>
        </w:rPr>
        <w:t>муниципально</w:t>
      </w:r>
      <w:r w:rsidRPr="00177846">
        <w:rPr>
          <w:rFonts w:eastAsia="Calibri"/>
          <w:b/>
          <w:lang w:eastAsia="en-US"/>
        </w:rPr>
        <w:t>го</w:t>
      </w:r>
      <w:r w:rsidR="00951D65" w:rsidRPr="00177846">
        <w:rPr>
          <w:rFonts w:eastAsia="Calibri"/>
          <w:b/>
          <w:lang w:eastAsia="en-US"/>
        </w:rPr>
        <w:t xml:space="preserve"> земельно</w:t>
      </w:r>
      <w:r w:rsidRPr="00177846">
        <w:rPr>
          <w:rFonts w:eastAsia="Calibri"/>
          <w:b/>
          <w:lang w:eastAsia="en-US"/>
        </w:rPr>
        <w:t>го</w:t>
      </w:r>
      <w:r w:rsidR="00951D65" w:rsidRPr="00177846">
        <w:rPr>
          <w:rFonts w:eastAsia="Calibri"/>
          <w:b/>
          <w:lang w:eastAsia="en-US"/>
        </w:rPr>
        <w:t xml:space="preserve"> контрол</w:t>
      </w:r>
      <w:r w:rsidRPr="00177846">
        <w:rPr>
          <w:rFonts w:eastAsia="Calibri"/>
          <w:b/>
          <w:lang w:eastAsia="en-US"/>
        </w:rPr>
        <w:t>я</w:t>
      </w:r>
      <w:r w:rsidR="00951D65" w:rsidRPr="00177846">
        <w:rPr>
          <w:rFonts w:eastAsia="Calibri"/>
          <w:b/>
          <w:lang w:eastAsia="en-US"/>
        </w:rPr>
        <w:t xml:space="preserve"> в 2020 году</w:t>
      </w:r>
      <w:r w:rsidR="00951D65">
        <w:rPr>
          <w:rFonts w:eastAsia="Calibri"/>
          <w:lang w:eastAsia="en-US"/>
        </w:rPr>
        <w:t>.</w:t>
      </w:r>
    </w:p>
    <w:p w:rsidR="00951D65" w:rsidRDefault="00951D65" w:rsidP="00951D65">
      <w:pPr>
        <w:pStyle w:val="ConsPlusNormal"/>
        <w:widowControl w:val="0"/>
        <w:suppressAutoHyphens/>
        <w:ind w:firstLine="709"/>
        <w:jc w:val="center"/>
        <w:rPr>
          <w:rFonts w:eastAsia="Calibri"/>
          <w:lang w:eastAsia="en-US"/>
        </w:rPr>
      </w:pPr>
    </w:p>
    <w:p w:rsidR="00E466A7" w:rsidRDefault="00E466A7" w:rsidP="00E466A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Муниципальный земельный контроль на территории ЗАТО Железногорск осуществляется в порядке, установленном  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дминистративным регламентом осуществления муниципального земельного контроля на территории ЗАТО Железногорск», утвержденным</w:t>
      </w:r>
      <w:r w:rsidRPr="00962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остановлением Администрации ЗАТО г. Железногорск </w:t>
      </w:r>
      <w:r w:rsidRPr="004F02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07.09.2017</w:t>
      </w:r>
      <w:r w:rsidRPr="004F02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1410</w:t>
      </w:r>
      <w:r w:rsidR="00D37ADF">
        <w:rPr>
          <w:rFonts w:ascii="Times New Roman" w:hAnsi="Times New Roman"/>
          <w:sz w:val="28"/>
          <w:szCs w:val="28"/>
        </w:rPr>
        <w:t>, в соответствии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7ADF">
        <w:rPr>
          <w:rFonts w:ascii="Times New Roman" w:hAnsi="Times New Roman"/>
          <w:sz w:val="28"/>
          <w:szCs w:val="28"/>
        </w:rPr>
        <w:t xml:space="preserve">Федеральным </w:t>
      </w:r>
      <w:r w:rsidR="00D37ADF" w:rsidRPr="007E5081">
        <w:rPr>
          <w:rFonts w:ascii="Times New Roman" w:hAnsi="Times New Roman"/>
          <w:sz w:val="28"/>
          <w:szCs w:val="28"/>
        </w:rPr>
        <w:t>закон</w:t>
      </w:r>
      <w:r w:rsidR="00D37ADF">
        <w:rPr>
          <w:rFonts w:ascii="Times New Roman" w:hAnsi="Times New Roman"/>
          <w:sz w:val="28"/>
          <w:szCs w:val="28"/>
        </w:rPr>
        <w:t>ом</w:t>
      </w:r>
      <w:r w:rsidR="00D37ADF" w:rsidRPr="007E5081">
        <w:rPr>
          <w:rFonts w:ascii="Times New Roman" w:hAnsi="Times New Roman"/>
          <w:sz w:val="28"/>
          <w:szCs w:val="28"/>
        </w:rPr>
        <w:t xml:space="preserve"> от 26.12.2008  № 294-ФЗ</w:t>
      </w:r>
      <w:r w:rsidR="00D37ADF"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Красноярского края от 01.03.2016 86-п «Об установлении порядка осуществления муниципального земельного контроля».</w:t>
      </w:r>
    </w:p>
    <w:p w:rsidR="00E466A7" w:rsidRDefault="00E466A7" w:rsidP="00E466A7">
      <w:pPr>
        <w:pStyle w:val="ConsPlusNormal"/>
        <w:ind w:firstLine="709"/>
        <w:jc w:val="both"/>
      </w:pPr>
      <w:r>
        <w:t>Предметом муниципального</w:t>
      </w:r>
      <w:r w:rsidRPr="004945A6">
        <w:t xml:space="preserve"> земельн</w:t>
      </w:r>
      <w:r>
        <w:t>ого</w:t>
      </w:r>
      <w:r w:rsidRPr="004945A6">
        <w:t xml:space="preserve"> контрол</w:t>
      </w:r>
      <w:r>
        <w:t>я</w:t>
      </w:r>
      <w:r w:rsidRPr="004945A6">
        <w:t xml:space="preserve"> на территории ЗАТО Железногорск </w:t>
      </w:r>
      <w:r>
        <w:t>является</w:t>
      </w:r>
      <w:r w:rsidRPr="004945A6">
        <w:t xml:space="preserve"> 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ЗАТО Железногорск, </w:t>
      </w:r>
      <w:r>
        <w:t xml:space="preserve">требований, установленных муниципальными правовыми актами, а также </w:t>
      </w:r>
      <w:r w:rsidRPr="004945A6">
        <w:t>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</w:t>
      </w:r>
      <w:r>
        <w:t>:</w:t>
      </w:r>
    </w:p>
    <w:p w:rsidR="00E466A7" w:rsidRDefault="00E466A7" w:rsidP="00E466A7">
      <w:pPr>
        <w:pStyle w:val="ConsPlusNormal"/>
        <w:ind w:firstLine="540"/>
        <w:jc w:val="both"/>
      </w:pPr>
      <w:r>
        <w:t>1)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466A7" w:rsidRDefault="00E466A7" w:rsidP="00E466A7">
      <w:pPr>
        <w:pStyle w:val="ConsPlusNormal"/>
        <w:ind w:firstLine="540"/>
        <w:jc w:val="both"/>
      </w:pPr>
      <w:r>
        <w:t>2) требований о недопущении самовольной уступки права пользования землей;</w:t>
      </w:r>
    </w:p>
    <w:p w:rsidR="00E466A7" w:rsidRDefault="00E466A7" w:rsidP="00E466A7">
      <w:pPr>
        <w:pStyle w:val="ConsPlusNormal"/>
        <w:ind w:firstLine="540"/>
        <w:jc w:val="both"/>
      </w:pPr>
      <w:r>
        <w:t>3) требований о переоформлении юридическим лицом права постоянного (бессрочного) пользования земельным участком на право аренды земельного участка или приобретения этого земельного участка в собственность;</w:t>
      </w:r>
    </w:p>
    <w:p w:rsidR="00E466A7" w:rsidRDefault="00E466A7" w:rsidP="00E466A7">
      <w:pPr>
        <w:pStyle w:val="ConsPlusNormal"/>
        <w:ind w:firstLine="540"/>
        <w:jc w:val="both"/>
      </w:pPr>
      <w:r>
        <w:t>4) требований об использовании земельного участка по целевому назначению, в соответствии с его принадлежностью к той или иной категории земель и (или) разрешенным использованием;</w:t>
      </w:r>
    </w:p>
    <w:p w:rsidR="00E466A7" w:rsidRPr="00CE073D" w:rsidRDefault="00E466A7" w:rsidP="00E466A7">
      <w:pPr>
        <w:pStyle w:val="ConsPlusNormal"/>
        <w:ind w:firstLine="540"/>
        <w:jc w:val="both"/>
      </w:pPr>
      <w:r>
        <w:t xml:space="preserve">5) требований, </w:t>
      </w:r>
      <w:r w:rsidRPr="00CE073D">
        <w:t xml:space="preserve">связанных с обязательным использованием земельных участков из земель сельскохозяйственного назначения, оборот которых регулируется </w:t>
      </w:r>
      <w:r w:rsidRPr="006565A8">
        <w:t xml:space="preserve">Федеральным </w:t>
      </w:r>
      <w:hyperlink r:id="rId4" w:history="1">
        <w:r w:rsidRPr="00E466A7">
          <w:rPr>
            <w:rStyle w:val="a7"/>
            <w:color w:val="auto"/>
            <w:u w:val="none"/>
          </w:rPr>
          <w:t>законом</w:t>
        </w:r>
      </w:hyperlink>
      <w:r w:rsidRPr="00CE073D"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466A7" w:rsidRDefault="00E466A7" w:rsidP="00E466A7">
      <w:pPr>
        <w:pStyle w:val="ConsPlusNormal"/>
        <w:ind w:firstLine="540"/>
        <w:jc w:val="both"/>
      </w:pPr>
      <w:r>
        <w:t>6) требований,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E466A7" w:rsidRDefault="00E466A7" w:rsidP="00E466A7">
      <w:pPr>
        <w:pStyle w:val="ConsPlusNormal"/>
        <w:ind w:firstLine="540"/>
        <w:jc w:val="both"/>
      </w:pPr>
      <w:r>
        <w:lastRenderedPageBreak/>
        <w:t>7)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466A7" w:rsidRDefault="00E466A7" w:rsidP="00E466A7">
      <w:pPr>
        <w:pStyle w:val="ConsPlusNormal"/>
        <w:ind w:firstLine="540"/>
        <w:jc w:val="both"/>
      </w:pPr>
      <w:r>
        <w:t xml:space="preserve">8)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>
        <w:t>агрохимикатами</w:t>
      </w:r>
      <w:proofErr w:type="spellEnd"/>
      <w:r>
        <w:t xml:space="preserve"> или иными опасными для окружающей среды веществами и отходами производства и потребления;</w:t>
      </w:r>
    </w:p>
    <w:p w:rsidR="00E466A7" w:rsidRDefault="00E466A7" w:rsidP="00E466A7">
      <w:pPr>
        <w:pStyle w:val="ConsPlusNormal"/>
        <w:ind w:firstLine="540"/>
        <w:jc w:val="both"/>
      </w:pPr>
      <w:r>
        <w:t>9)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E466A7" w:rsidRDefault="00E466A7" w:rsidP="00E466A7">
      <w:pPr>
        <w:pStyle w:val="ConsPlusNormal"/>
        <w:ind w:firstLine="540"/>
        <w:jc w:val="both"/>
      </w:pPr>
      <w:r>
        <w:t>10)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E466A7" w:rsidRDefault="00E466A7" w:rsidP="00E466A7">
      <w:pPr>
        <w:pStyle w:val="ConsPlusNormal"/>
        <w:ind w:firstLine="540"/>
        <w:jc w:val="both"/>
      </w:pPr>
      <w:r>
        <w:t xml:space="preserve">11) режима использования земельных участков и лесов в </w:t>
      </w:r>
      <w:proofErr w:type="spellStart"/>
      <w:r>
        <w:t>водоохранных</w:t>
      </w:r>
      <w:proofErr w:type="spellEnd"/>
      <w:r>
        <w:t xml:space="preserve"> зонах и прибрежных полосах водных объектов;</w:t>
      </w:r>
    </w:p>
    <w:p w:rsidR="00E466A7" w:rsidRDefault="00E466A7" w:rsidP="00E466A7">
      <w:pPr>
        <w:pStyle w:val="ConsPlusNormal"/>
        <w:ind w:firstLine="540"/>
        <w:jc w:val="both"/>
      </w:pPr>
      <w:r>
        <w:t>12) требований,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1F667B" w:rsidRDefault="001F667B" w:rsidP="00E466A7">
      <w:pPr>
        <w:pStyle w:val="ConsPlusNormal"/>
        <w:ind w:firstLine="709"/>
        <w:jc w:val="both"/>
      </w:pPr>
      <w:r>
        <w:t>П</w:t>
      </w:r>
      <w:r w:rsidRPr="002B6A03">
        <w:t>ереч</w:t>
      </w:r>
      <w:r>
        <w:t>ень</w:t>
      </w:r>
      <w:r w:rsidRPr="002B6A03">
        <w:t xml:space="preserve"> </w:t>
      </w:r>
      <w:r w:rsidRPr="002B6A03">
        <w:rPr>
          <w:rFonts w:eastAsia="Calibri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  <w:r>
        <w:rPr>
          <w:rFonts w:eastAsia="Calibri"/>
          <w:lang w:eastAsia="en-US"/>
        </w:rPr>
        <w:t xml:space="preserve">, утвержден постановлением </w:t>
      </w:r>
      <w:proofErr w:type="gramStart"/>
      <w:r>
        <w:rPr>
          <w:rFonts w:eastAsia="Calibri"/>
          <w:lang w:eastAsia="en-US"/>
        </w:rPr>
        <w:t>Администрации</w:t>
      </w:r>
      <w:proofErr w:type="gramEnd"/>
      <w:r>
        <w:rPr>
          <w:rFonts w:eastAsia="Calibri"/>
          <w:lang w:eastAsia="en-US"/>
        </w:rPr>
        <w:t xml:space="preserve"> ЗАТО г. Железногорск от 20.02.2019 № 448. Указанный перечень и тексты </w:t>
      </w:r>
      <w:r w:rsidRPr="002B6A03">
        <w:rPr>
          <w:rFonts w:eastAsia="Calibri"/>
          <w:lang w:eastAsia="en-US"/>
        </w:rPr>
        <w:t>нормативных правовых актов</w:t>
      </w:r>
      <w:r>
        <w:rPr>
          <w:rFonts w:eastAsia="Calibri"/>
          <w:lang w:eastAsia="en-US"/>
        </w:rPr>
        <w:t xml:space="preserve"> размещены </w:t>
      </w:r>
      <w: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466A7" w:rsidRPr="007E4C5F" w:rsidRDefault="00E466A7" w:rsidP="00E466A7">
      <w:pPr>
        <w:pStyle w:val="ConsPlusNormal"/>
        <w:ind w:firstLine="709"/>
        <w:jc w:val="both"/>
      </w:pPr>
      <w:r>
        <w:t xml:space="preserve">Задачей муниципального земельного контроля является обеспечение использования земель на </w:t>
      </w:r>
      <w:proofErr w:type="gramStart"/>
      <w:r>
        <w:t>территории</w:t>
      </w:r>
      <w:proofErr w:type="gramEnd"/>
      <w:r>
        <w:t xml:space="preserve"> ЗАТО Железногорск в соответствии с законодательством Российской Федерации, Красноярского края.</w:t>
      </w:r>
    </w:p>
    <w:p w:rsidR="00F22DDB" w:rsidRDefault="00F22DDB" w:rsidP="00F22DDB">
      <w:pPr>
        <w:pStyle w:val="ConsPlusNormal"/>
        <w:ind w:firstLine="709"/>
        <w:jc w:val="both"/>
      </w:pPr>
      <w:r w:rsidRPr="00723AAF">
        <w:t xml:space="preserve">Уполномоченным органом местного самоуправления на осуществление муниципального земельного контроля на </w:t>
      </w:r>
      <w:proofErr w:type="gramStart"/>
      <w:r w:rsidRPr="00723AAF">
        <w:t>территории</w:t>
      </w:r>
      <w:proofErr w:type="gramEnd"/>
      <w:r w:rsidRPr="00723AAF">
        <w:t xml:space="preserve"> ЗАТО Железногорск является Администрация ЗАТО г. Железногорск</w:t>
      </w:r>
      <w:r>
        <w:t>.</w:t>
      </w:r>
    </w:p>
    <w:p w:rsidR="00F22DDB" w:rsidRDefault="00F22DDB" w:rsidP="00F22D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AAF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 комиссия по осуществлению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состав которой </w:t>
      </w:r>
      <w:r w:rsidRPr="007E4C5F">
        <w:rPr>
          <w:rFonts w:ascii="Times New Roman" w:hAnsi="Times New Roman"/>
          <w:sz w:val="28"/>
          <w:szCs w:val="28"/>
        </w:rPr>
        <w:t xml:space="preserve">утвержден постановлением Администрации ЗАТО г. Железногорск от 28.10.2008 </w:t>
      </w:r>
      <w:r>
        <w:rPr>
          <w:rFonts w:ascii="Times New Roman" w:hAnsi="Times New Roman"/>
          <w:sz w:val="28"/>
          <w:szCs w:val="28"/>
        </w:rPr>
        <w:t>№</w:t>
      </w:r>
      <w:r w:rsidRPr="007E4C5F">
        <w:rPr>
          <w:rFonts w:ascii="Times New Roman" w:hAnsi="Times New Roman"/>
          <w:sz w:val="28"/>
          <w:szCs w:val="28"/>
        </w:rPr>
        <w:t xml:space="preserve"> 1682п </w:t>
      </w:r>
      <w:r>
        <w:rPr>
          <w:rFonts w:ascii="Times New Roman" w:hAnsi="Times New Roman"/>
          <w:sz w:val="28"/>
          <w:szCs w:val="28"/>
        </w:rPr>
        <w:t>«</w:t>
      </w:r>
      <w:r w:rsidRPr="007E4C5F">
        <w:rPr>
          <w:rFonts w:ascii="Times New Roman" w:hAnsi="Times New Roman"/>
          <w:sz w:val="28"/>
          <w:szCs w:val="28"/>
        </w:rPr>
        <w:t>О создании комиссии по осуществлению муниципального земельного контроля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7E4C5F">
        <w:rPr>
          <w:rFonts w:ascii="Times New Roman" w:hAnsi="Times New Roman"/>
          <w:sz w:val="28"/>
          <w:szCs w:val="28"/>
        </w:rPr>
        <w:t>.</w:t>
      </w:r>
    </w:p>
    <w:p w:rsidR="0008177D" w:rsidRDefault="0008177D" w:rsidP="00081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Муниципальный земельный контроль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осуществляется посредством организации и проведения плановых и внеплановых проверок юридических лиц, индивидуальных предпринимателей, граждан; плановых (рейдовых) осмотров, обследований земельных участков; а также мероприятий по профилактике нарушений обязательных требований.</w:t>
      </w:r>
    </w:p>
    <w:p w:rsidR="00D37ADF" w:rsidRDefault="00D37ADF" w:rsidP="00081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планов проверок, разработанных и утвержденных в соответствии с Федеральным </w:t>
      </w:r>
      <w:r w:rsidRPr="007E508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7E5081">
        <w:rPr>
          <w:rFonts w:ascii="Times New Roman" w:hAnsi="Times New Roman"/>
          <w:sz w:val="28"/>
          <w:szCs w:val="28"/>
        </w:rPr>
        <w:t xml:space="preserve"> от 26.12.2008 № 294-ФЗ</w:t>
      </w:r>
      <w:r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Красноярского края от 01.03.2016 86-п «Об установлении порядка осуществления муниципального земельного контроля».</w:t>
      </w:r>
    </w:p>
    <w:p w:rsidR="00951D65" w:rsidRDefault="00D37ADF" w:rsidP="00951D65">
      <w:pPr>
        <w:pStyle w:val="a3"/>
        <w:widowControl w:val="0"/>
        <w:suppressAutoHyphens/>
        <w:ind w:firstLine="709"/>
        <w:jc w:val="both"/>
        <w:outlineLvl w:val="2"/>
        <w:rPr>
          <w:szCs w:val="28"/>
        </w:rPr>
      </w:pPr>
      <w:r>
        <w:t>В 2020 году все п</w:t>
      </w:r>
      <w:r w:rsidR="00951D65">
        <w:t xml:space="preserve">лановые </w:t>
      </w:r>
      <w:r w:rsidR="00951D65">
        <w:rPr>
          <w:szCs w:val="28"/>
        </w:rPr>
        <w:t>проверки юридических лиц и индивидуальных предпринимателей</w:t>
      </w:r>
      <w:r w:rsidR="00951D65">
        <w:t xml:space="preserve"> исключены </w:t>
      </w:r>
      <w:r w:rsidR="00951D65">
        <w:rPr>
          <w:szCs w:val="28"/>
        </w:rPr>
        <w:t xml:space="preserve">постановлением Администрации ЗАТО  </w:t>
      </w:r>
      <w:r>
        <w:rPr>
          <w:szCs w:val="28"/>
        </w:rPr>
        <w:t xml:space="preserve">                      </w:t>
      </w:r>
      <w:r w:rsidR="00951D65">
        <w:rPr>
          <w:szCs w:val="28"/>
        </w:rPr>
        <w:t>г. Железногорск от  20.04.2020 № 786 «О внесении изменений в план проведения плановых проверок юридических лиц и индивидуальных предпринимателей по муниципальному земельному контролю на 2020 год» в соответствии с 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951D65" w:rsidRDefault="00396707" w:rsidP="00951D65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отношении граждан в</w:t>
      </w:r>
      <w:r w:rsidR="00951D65">
        <w:rPr>
          <w:rFonts w:eastAsia="Calibri"/>
          <w:lang w:eastAsia="en-US"/>
        </w:rPr>
        <w:t xml:space="preserve"> 2020 году </w:t>
      </w:r>
      <w:r w:rsidR="00E466A7">
        <w:rPr>
          <w:rFonts w:eastAsia="Calibri"/>
          <w:lang w:eastAsia="en-US"/>
        </w:rPr>
        <w:t xml:space="preserve">проведено 35 </w:t>
      </w:r>
      <w:r>
        <w:rPr>
          <w:rFonts w:eastAsia="Calibri"/>
          <w:lang w:eastAsia="en-US"/>
        </w:rPr>
        <w:t xml:space="preserve">плановых </w:t>
      </w:r>
      <w:r w:rsidR="00E466A7">
        <w:rPr>
          <w:rFonts w:eastAsia="Calibri"/>
          <w:lang w:eastAsia="en-US"/>
        </w:rPr>
        <w:t>проверок</w:t>
      </w:r>
      <w:r w:rsidR="00951D65">
        <w:rPr>
          <w:rFonts w:eastAsia="Calibri"/>
          <w:lang w:eastAsia="en-US"/>
        </w:rPr>
        <w:t>.</w:t>
      </w:r>
    </w:p>
    <w:p w:rsidR="00396707" w:rsidRDefault="00396707" w:rsidP="0039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оснований проведения внеплановых проверок </w:t>
      </w:r>
      <w:r w:rsidRPr="007E5081">
        <w:rPr>
          <w:rFonts w:ascii="Times New Roman" w:hAnsi="Times New Roman"/>
          <w:sz w:val="28"/>
          <w:szCs w:val="28"/>
        </w:rPr>
        <w:t>в отношении юридических лиц, индивидуальных предприни</w:t>
      </w:r>
      <w:r>
        <w:rPr>
          <w:rFonts w:ascii="Times New Roman" w:hAnsi="Times New Roman"/>
          <w:sz w:val="28"/>
          <w:szCs w:val="28"/>
        </w:rPr>
        <w:t>мателей, установлен статьей 10</w:t>
      </w:r>
      <w:r w:rsidRPr="00B8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7E5081">
        <w:rPr>
          <w:rFonts w:ascii="Times New Roman" w:hAnsi="Times New Roman"/>
          <w:sz w:val="28"/>
          <w:szCs w:val="28"/>
        </w:rPr>
        <w:t>закона от 26.12.2008  № 294-ФЗ</w:t>
      </w:r>
      <w:r w:rsidR="001F667B"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  исчерпывающий перечень о</w:t>
      </w:r>
      <w:r w:rsidRPr="00A97A0D">
        <w:rPr>
          <w:rFonts w:ascii="Times New Roman" w:hAnsi="Times New Roman"/>
          <w:bCs/>
          <w:sz w:val="28"/>
          <w:szCs w:val="28"/>
        </w:rPr>
        <w:t>сновани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A97A0D">
        <w:rPr>
          <w:rFonts w:ascii="Times New Roman" w:hAnsi="Times New Roman"/>
          <w:bCs/>
          <w:sz w:val="28"/>
          <w:szCs w:val="28"/>
        </w:rPr>
        <w:t xml:space="preserve"> для проведения внеплановой проверки органа государственной власти, органа местного самоуправления, гражданина</w:t>
      </w:r>
      <w:r>
        <w:rPr>
          <w:rFonts w:ascii="Times New Roman" w:hAnsi="Times New Roman"/>
          <w:sz w:val="28"/>
          <w:szCs w:val="28"/>
        </w:rPr>
        <w:t xml:space="preserve"> установлен пунктом 6.2. </w:t>
      </w:r>
      <w:r w:rsidR="001F667B">
        <w:rPr>
          <w:rFonts w:ascii="Times New Roman" w:hAnsi="Times New Roman"/>
          <w:sz w:val="28"/>
          <w:szCs w:val="28"/>
        </w:rPr>
        <w:t>постановления Правительства Красноярского края от 01.03.2016 86-п «Об установлении порядка осуществления муниципального земельного контроля»</w:t>
      </w:r>
      <w:r>
        <w:rPr>
          <w:rFonts w:ascii="Times New Roman" w:hAnsi="Times New Roman"/>
          <w:sz w:val="28"/>
          <w:szCs w:val="28"/>
        </w:rPr>
        <w:t>.</w:t>
      </w:r>
    </w:p>
    <w:p w:rsidR="00396707" w:rsidRDefault="00396707" w:rsidP="0039670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Из указанных норм следует, что внеплановая проверка может быть проведена только в случаях</w:t>
      </w:r>
      <w:r w:rsidR="00D37ADF" w:rsidRPr="00D37A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7ADF">
        <w:rPr>
          <w:rFonts w:ascii="Times New Roman" w:eastAsiaTheme="minorHAnsi" w:hAnsi="Times New Roman"/>
          <w:sz w:val="28"/>
          <w:szCs w:val="28"/>
          <w:lang w:eastAsia="en-US"/>
        </w:rPr>
        <w:t>в случаях проверки исполнения ранее выданных предписаний об устранении нарушений либо в случаях</w:t>
      </w:r>
      <w:r>
        <w:rPr>
          <w:rFonts w:ascii="Times New Roman" w:hAnsi="Times New Roman"/>
          <w:sz w:val="28"/>
          <w:szCs w:val="28"/>
        </w:rPr>
        <w:t xml:space="preserve"> причинения вреда или возникновения угрозы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характера.</w:t>
      </w:r>
    </w:p>
    <w:p w:rsidR="00396707" w:rsidRDefault="00396707" w:rsidP="003967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FF8">
        <w:rPr>
          <w:rFonts w:ascii="Times New Roman" w:eastAsiaTheme="minorHAnsi" w:hAnsi="Times New Roman"/>
          <w:sz w:val="28"/>
          <w:szCs w:val="28"/>
          <w:lang w:eastAsia="en-US"/>
        </w:rPr>
        <w:t>Как правило, нарушения обязательных требований земельного законодательства</w:t>
      </w:r>
      <w:r w:rsidRPr="00186FF8">
        <w:rPr>
          <w:rFonts w:ascii="Times New Roman" w:hAnsi="Times New Roman"/>
          <w:sz w:val="28"/>
          <w:szCs w:val="28"/>
        </w:rPr>
        <w:t xml:space="preserve"> не создает такие угрозы, в связи с чем даже при наличии сведений о нарушении, у органа муниципального земельного контроля отсутствуют основания для проведения внеплановой проверки.</w:t>
      </w:r>
    </w:p>
    <w:p w:rsidR="00177846" w:rsidRDefault="00177846" w:rsidP="00177846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В таких случаях проводятся плановые (рейдовые) осмотры, обследования земельных участков.</w:t>
      </w:r>
    </w:p>
    <w:p w:rsidR="00396707" w:rsidRPr="00E466A7" w:rsidRDefault="00396707" w:rsidP="003967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6A7">
        <w:rPr>
          <w:rFonts w:ascii="Times New Roman" w:hAnsi="Times New Roman"/>
          <w:sz w:val="28"/>
          <w:szCs w:val="28"/>
        </w:rPr>
        <w:t>В рамках осуществления муниципального земельного контроля в 2020 году проведено 111 осмотров, обследований 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E466A7">
        <w:rPr>
          <w:rFonts w:ascii="Times New Roman" w:hAnsi="Times New Roman"/>
          <w:sz w:val="28"/>
          <w:szCs w:val="28"/>
        </w:rPr>
        <w:t xml:space="preserve"> из них 39 земельных участков сельскохозяйственного назначения.</w:t>
      </w:r>
    </w:p>
    <w:p w:rsidR="007F4F4E" w:rsidRDefault="007F4F4E" w:rsidP="007F4F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при проведении проверок в рамках муниципального земельного контроля нарушений обязательных требований, проверяемому лицу выдается предписание об устранении нарушения. </w:t>
      </w:r>
    </w:p>
    <w:p w:rsidR="00541FBB" w:rsidRDefault="00541FBB" w:rsidP="00541FB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Согласно стать</w:t>
      </w:r>
      <w:r w:rsidR="00D37ADF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72 Земельного кодекса Российской Федерации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951D65" w:rsidRPr="00E466A7" w:rsidRDefault="00177846" w:rsidP="00951D65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проверок в 2020 году</w:t>
      </w:r>
      <w:r w:rsidR="00951D65">
        <w:rPr>
          <w:rFonts w:eastAsia="Calibri"/>
          <w:lang w:eastAsia="en-US"/>
        </w:rPr>
        <w:t xml:space="preserve"> выявлено </w:t>
      </w:r>
      <w:r w:rsidR="00951D65" w:rsidRPr="00E466A7">
        <w:rPr>
          <w:rFonts w:eastAsia="Calibri"/>
          <w:lang w:eastAsia="en-US"/>
        </w:rPr>
        <w:t>18 нарушений.</w:t>
      </w:r>
    </w:p>
    <w:p w:rsidR="00951D65" w:rsidRDefault="00951D65" w:rsidP="00951D6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66A7">
        <w:rPr>
          <w:rFonts w:ascii="Times New Roman" w:eastAsia="Calibri" w:hAnsi="Times New Roman"/>
          <w:sz w:val="28"/>
          <w:szCs w:val="28"/>
        </w:rPr>
        <w:t>По результатам рассмотрения материалов проверок органами государственного земельного надзора привлечено к ответственности                                  5 нарушителей: 4 - по статье 7.1. КоАП РФ, 1 – по статье 8.8. КоАП РФ.</w:t>
      </w:r>
    </w:p>
    <w:p w:rsidR="00951D65" w:rsidRPr="00E466A7" w:rsidRDefault="00951D65" w:rsidP="00951D6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66A7">
        <w:rPr>
          <w:rFonts w:ascii="Times New Roman" w:eastAsia="Calibri" w:hAnsi="Times New Roman"/>
          <w:sz w:val="28"/>
          <w:szCs w:val="28"/>
        </w:rPr>
        <w:t>Сумма штрафов составила 25 000 рублей.</w:t>
      </w:r>
    </w:p>
    <w:p w:rsidR="00D57054" w:rsidRDefault="00D57054" w:rsidP="00D57054">
      <w:pPr>
        <w:pStyle w:val="ConsPlusNormal"/>
        <w:widowControl w:val="0"/>
        <w:suppressAutoHyphens/>
        <w:ind w:firstLine="709"/>
        <w:jc w:val="both"/>
      </w:pPr>
      <w:r>
        <w:t>Органом муниципального земельного контроля в</w:t>
      </w:r>
      <w:r w:rsidRPr="00E466A7">
        <w:t>ыдано 17 предписаний об устранении выявленных нарушений</w:t>
      </w:r>
      <w:r>
        <w:t xml:space="preserve">, </w:t>
      </w:r>
      <w:r w:rsidRPr="00E466A7">
        <w:t>19 предостережений о недопустимости нарушения обязательных требований.</w:t>
      </w:r>
    </w:p>
    <w:p w:rsidR="00177846" w:rsidRDefault="00177846" w:rsidP="00177846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Наиболее распространенными</w:t>
      </w:r>
      <w:r w:rsidR="000627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нарушениями </w:t>
      </w:r>
      <w:r w:rsidR="0006275B">
        <w:rPr>
          <w:rFonts w:eastAsia="Calibri"/>
          <w:lang w:eastAsia="en-US"/>
        </w:rPr>
        <w:t>земельного законодательства являются</w:t>
      </w:r>
      <w:r>
        <w:rPr>
          <w:rFonts w:eastAsia="Calibri"/>
          <w:lang w:eastAsia="en-US"/>
        </w:rPr>
        <w:t>:</w:t>
      </w:r>
    </w:p>
    <w:p w:rsidR="00177846" w:rsidRDefault="00177846" w:rsidP="00177846">
      <w:pPr>
        <w:pStyle w:val="ConsPlusNormal"/>
        <w:widowControl w:val="0"/>
        <w:suppressAutoHyphens/>
        <w:ind w:firstLine="709"/>
        <w:jc w:val="both"/>
      </w:pPr>
      <w:r>
        <w:rPr>
          <w:rFonts w:eastAsia="Calibri"/>
          <w:lang w:eastAsia="en-US"/>
        </w:rPr>
        <w:t xml:space="preserve">- </w:t>
      </w:r>
      <w:r w:rsidR="00D57054">
        <w:rPr>
          <w:rFonts w:eastAsia="Calibri"/>
          <w:lang w:eastAsia="en-US"/>
        </w:rPr>
        <w:t xml:space="preserve">использование земельных участков без предусмотренных законодательством прав (статья 8.1 Гражданского кодекса Российской Федерации, статья 25 Земельного кодекса </w:t>
      </w:r>
      <w:r w:rsidR="00D57054">
        <w:rPr>
          <w:rFonts w:eastAsia="Calibri"/>
          <w:lang w:eastAsia="en-US"/>
        </w:rPr>
        <w:t>Российской Федерации</w:t>
      </w:r>
      <w:r w:rsidR="00D57054">
        <w:rPr>
          <w:rFonts w:eastAsia="Calibri"/>
          <w:lang w:eastAsia="en-US"/>
        </w:rPr>
        <w:t>)</w:t>
      </w:r>
      <w:r>
        <w:t>;</w:t>
      </w:r>
    </w:p>
    <w:p w:rsidR="00D57054" w:rsidRDefault="00177846" w:rsidP="00177846">
      <w:pPr>
        <w:pStyle w:val="ConsPlusNormal"/>
        <w:widowControl w:val="0"/>
        <w:suppressAutoHyphens/>
        <w:ind w:firstLine="709"/>
        <w:jc w:val="both"/>
      </w:pPr>
      <w:r>
        <w:t xml:space="preserve">- </w:t>
      </w:r>
      <w:r w:rsidR="00D57054">
        <w:t>использование земельных участков на основании прав, возникших в силу закона, но не зарегистрированных в установленном порядке (</w:t>
      </w:r>
      <w:r w:rsidR="00D57054">
        <w:rPr>
          <w:rFonts w:eastAsia="Calibri"/>
          <w:lang w:eastAsia="en-US"/>
        </w:rPr>
        <w:t>статья 2</w:t>
      </w:r>
      <w:r w:rsidR="00D57054">
        <w:rPr>
          <w:rFonts w:eastAsia="Calibri"/>
          <w:lang w:eastAsia="en-US"/>
        </w:rPr>
        <w:t>6</w:t>
      </w:r>
      <w:r w:rsidR="00D57054">
        <w:rPr>
          <w:rFonts w:eastAsia="Calibri"/>
          <w:lang w:eastAsia="en-US"/>
        </w:rPr>
        <w:t xml:space="preserve"> Земельного кодекса Российской Федерации</w:t>
      </w:r>
      <w:r w:rsidR="00D57054">
        <w:t>);</w:t>
      </w:r>
    </w:p>
    <w:p w:rsidR="00177846" w:rsidRDefault="00D57054" w:rsidP="00177846">
      <w:pPr>
        <w:pStyle w:val="ConsPlusNormal"/>
        <w:widowControl w:val="0"/>
        <w:suppressAutoHyphens/>
        <w:ind w:firstLine="709"/>
        <w:jc w:val="both"/>
      </w:pPr>
      <w:r>
        <w:t>- использование земельного участка не в соответствии с установленным целевым назначением и (или) разрешенным использованием (</w:t>
      </w:r>
      <w:r>
        <w:rPr>
          <w:rFonts w:eastAsia="Calibri"/>
          <w:lang w:eastAsia="en-US"/>
        </w:rPr>
        <w:t xml:space="preserve">статья </w:t>
      </w:r>
      <w:r>
        <w:rPr>
          <w:rFonts w:eastAsia="Calibri"/>
          <w:lang w:eastAsia="en-US"/>
        </w:rPr>
        <w:t>42</w:t>
      </w:r>
      <w:r>
        <w:rPr>
          <w:rFonts w:eastAsia="Calibri"/>
          <w:lang w:eastAsia="en-US"/>
        </w:rPr>
        <w:t xml:space="preserve"> Земельного кодекса Российской Федерации</w:t>
      </w:r>
      <w:r>
        <w:t>)</w:t>
      </w:r>
      <w:r w:rsidR="00177846">
        <w:t>.</w:t>
      </w:r>
      <w:bookmarkStart w:id="0" w:name="_GoBack"/>
      <w:bookmarkEnd w:id="0"/>
    </w:p>
    <w:sectPr w:rsidR="0017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6E"/>
    <w:rsid w:val="0006275B"/>
    <w:rsid w:val="0008177D"/>
    <w:rsid w:val="00084D60"/>
    <w:rsid w:val="00177846"/>
    <w:rsid w:val="001F667B"/>
    <w:rsid w:val="00396707"/>
    <w:rsid w:val="00541FBB"/>
    <w:rsid w:val="006C516E"/>
    <w:rsid w:val="0073566C"/>
    <w:rsid w:val="007F4F4E"/>
    <w:rsid w:val="00951D65"/>
    <w:rsid w:val="00BE279E"/>
    <w:rsid w:val="00D37ADF"/>
    <w:rsid w:val="00D57054"/>
    <w:rsid w:val="00E466A7"/>
    <w:rsid w:val="00E81AF6"/>
    <w:rsid w:val="00F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2EE"/>
  <w15:chartTrackingRefBased/>
  <w15:docId w15:val="{F3902AB0-3F4C-44F8-A7AF-C563745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6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1D65"/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951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51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D6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nhideWhenUsed/>
    <w:rsid w:val="00E4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16B63934C57D896F94819118942430AC5690304151420D3DE446255DWA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4</cp:revision>
  <cp:lastPrinted>2020-12-09T09:13:00Z</cp:lastPrinted>
  <dcterms:created xsi:type="dcterms:W3CDTF">2020-12-09T07:37:00Z</dcterms:created>
  <dcterms:modified xsi:type="dcterms:W3CDTF">2020-12-09T09:15:00Z</dcterms:modified>
</cp:coreProperties>
</file>